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1108" w:rsidRDefault="00EC06DF" w:rsidP="00EC06D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06DF">
        <w:rPr>
          <w:rFonts w:ascii="Times New Roman" w:hAnsi="Times New Roman" w:cs="Times New Roman"/>
          <w:b/>
          <w:sz w:val="28"/>
          <w:szCs w:val="28"/>
        </w:rPr>
        <w:t>11 лекция. Вскрытие месторождения штольней. Комбинированный способ вскрытия месторождения.</w:t>
      </w:r>
    </w:p>
    <w:p w:rsidR="00FE0D16" w:rsidRDefault="00FE0D16" w:rsidP="00EC06D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E0D16" w:rsidRDefault="00FE0D16" w:rsidP="00EC06D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E0D16" w:rsidRPr="00FE0D16" w:rsidRDefault="00FE0D16" w:rsidP="00FE0D1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E0D16">
        <w:rPr>
          <w:rFonts w:ascii="Times New Roman" w:eastAsia="Times New Roman" w:hAnsi="Times New Roman" w:cs="Times New Roman"/>
          <w:sz w:val="24"/>
          <w:lang w:eastAsia="ru-RU"/>
        </w:rPr>
        <w:t xml:space="preserve">Штольней </w:t>
      </w:r>
      <w:r>
        <w:rPr>
          <w:rFonts w:ascii="Times New Roman" w:eastAsia="Times New Roman" w:hAnsi="Times New Roman" w:cs="Times New Roman"/>
          <w:sz w:val="24"/>
          <w:lang w:eastAsia="ru-RU"/>
        </w:rPr>
        <w:t>вскрываются</w:t>
      </w:r>
      <w:r w:rsidRPr="00FE0D16">
        <w:rPr>
          <w:rFonts w:ascii="Times New Roman" w:eastAsia="Times New Roman" w:hAnsi="Times New Roman" w:cs="Times New Roman"/>
          <w:sz w:val="24"/>
          <w:lang w:eastAsia="ru-RU"/>
        </w:rPr>
        <w:t xml:space="preserve"> месторождения, залегающие в горных местностях. При достаточно высоком склоне горы для вскрытия этажей закладывается несколько штолен. Самая нижняя из них является капитальной, на неё по восстающим пускается руда с вышележащих горизонтов. Капитальную штольню стремятся расположить так, чтобы она подсекала наибольшее количество запасов. В зависимости от рельефа и условий залегания месторождений возможны следующие варианты вскрытия штольней:</w:t>
      </w:r>
    </w:p>
    <w:p w:rsidR="00FE0D16" w:rsidRPr="00FE0D16" w:rsidRDefault="00FE0D16" w:rsidP="00FE0D1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E0D16">
        <w:rPr>
          <w:rFonts w:ascii="Times New Roman" w:eastAsia="Times New Roman" w:hAnsi="Times New Roman" w:cs="Times New Roman"/>
          <w:sz w:val="24"/>
          <w:lang w:eastAsia="ru-RU"/>
        </w:rPr>
        <w:t>а) штольня проходится по месторождению – по простиранию,</w:t>
      </w:r>
    </w:p>
    <w:p w:rsidR="00FE0D16" w:rsidRPr="00FE0D16" w:rsidRDefault="00FE0D16" w:rsidP="00FE0D1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E0D16">
        <w:rPr>
          <w:rFonts w:ascii="Times New Roman" w:eastAsia="Times New Roman" w:hAnsi="Times New Roman" w:cs="Times New Roman"/>
          <w:sz w:val="24"/>
          <w:lang w:eastAsia="ru-RU"/>
        </w:rPr>
        <w:t>б) штольня располагается вкрест простирания со стороны лежачего или висячего бока.</w:t>
      </w:r>
    </w:p>
    <w:p w:rsidR="00FE0D16" w:rsidRPr="00FE0D16" w:rsidRDefault="00FE0D16" w:rsidP="00FE0D1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E0D1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179070</wp:posOffset>
            </wp:positionV>
            <wp:extent cx="3038475" cy="1894205"/>
            <wp:effectExtent l="0" t="0" r="9525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1894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E0D16">
        <w:rPr>
          <w:rFonts w:ascii="Times New Roman" w:eastAsia="Times New Roman" w:hAnsi="Times New Roman" w:cs="Times New Roman"/>
          <w:i/>
          <w:sz w:val="24"/>
          <w:lang w:eastAsia="ru-RU"/>
        </w:rPr>
        <w:t xml:space="preserve">а) Вскрытие штольней по месторождению. </w:t>
      </w:r>
    </w:p>
    <w:p w:rsidR="00FE0D16" w:rsidRPr="00FE0D16" w:rsidRDefault="00FE0D16" w:rsidP="00FE0D1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E0D16">
        <w:rPr>
          <w:rFonts w:ascii="Times New Roman" w:eastAsia="Times New Roman" w:hAnsi="Times New Roman" w:cs="Times New Roman"/>
          <w:sz w:val="24"/>
          <w:lang w:eastAsia="ru-RU"/>
        </w:rPr>
        <w:t>Вскрытие штольней по месторождению применяется при разработке жильных и маломощных месторождений.</w:t>
      </w:r>
    </w:p>
    <w:p w:rsidR="00FE0D16" w:rsidRPr="00FE0D16" w:rsidRDefault="00FE0D16" w:rsidP="00FE0D1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E0D16">
        <w:rPr>
          <w:rFonts w:ascii="Times New Roman" w:eastAsia="Times New Roman" w:hAnsi="Times New Roman" w:cs="Times New Roman"/>
          <w:sz w:val="24"/>
          <w:lang w:eastAsia="ru-RU"/>
        </w:rPr>
        <w:t>Достоинства: 1) возможно в более короткие сроки приступить к добыче; 2) проходка штольни стоимостью попутно добываемой руды.</w:t>
      </w:r>
    </w:p>
    <w:p w:rsidR="00FE0D16" w:rsidRPr="00FE0D16" w:rsidRDefault="00FE0D16" w:rsidP="00FE0D1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E0D16">
        <w:rPr>
          <w:rFonts w:ascii="Times New Roman" w:eastAsia="Times New Roman" w:hAnsi="Times New Roman" w:cs="Times New Roman"/>
          <w:sz w:val="24"/>
          <w:lang w:eastAsia="ru-RU"/>
        </w:rPr>
        <w:t xml:space="preserve">Недостатки: 1) необходимость оставления для охраны штольни охранного целика; 2) повышенные расходы на поддержание               </w:t>
      </w:r>
    </w:p>
    <w:p w:rsidR="00FE0D16" w:rsidRPr="00FE0D16" w:rsidRDefault="00FE0D16" w:rsidP="00FE0D1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E0D16">
        <w:rPr>
          <w:rFonts w:ascii="Times New Roman" w:eastAsia="Times New Roman" w:hAnsi="Times New Roman" w:cs="Times New Roman"/>
          <w:sz w:val="24"/>
          <w:lang w:eastAsia="ru-RU"/>
        </w:rPr>
        <w:t xml:space="preserve">                                                                              штольни, пройденной по руде.            </w:t>
      </w:r>
    </w:p>
    <w:p w:rsidR="00FE0D16" w:rsidRPr="00FE0D16" w:rsidRDefault="00FE0D16" w:rsidP="00FE0D1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/>
          <w:sz w:val="24"/>
          <w:lang w:eastAsia="ru-RU"/>
        </w:rPr>
      </w:pPr>
      <w:r w:rsidRPr="00FE0D1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8255</wp:posOffset>
            </wp:positionV>
            <wp:extent cx="2590800" cy="1958340"/>
            <wp:effectExtent l="0" t="0" r="0" b="381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95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E0D16">
        <w:rPr>
          <w:rFonts w:ascii="Times New Roman" w:eastAsia="Times New Roman" w:hAnsi="Times New Roman" w:cs="Times New Roman"/>
          <w:i/>
          <w:sz w:val="24"/>
          <w:lang w:eastAsia="ru-RU"/>
        </w:rPr>
        <w:t>б) Вскрытие штольни со стороны лежачего бока.</w:t>
      </w:r>
    </w:p>
    <w:p w:rsidR="00FE0D16" w:rsidRPr="00FE0D16" w:rsidRDefault="00FE0D16" w:rsidP="00FE0D1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E0D16">
        <w:rPr>
          <w:rFonts w:ascii="Times New Roman" w:eastAsia="Times New Roman" w:hAnsi="Times New Roman" w:cs="Times New Roman"/>
          <w:sz w:val="24"/>
          <w:lang w:eastAsia="ru-RU"/>
        </w:rPr>
        <w:t xml:space="preserve"> Этот вариант применяется в случае, если склон горы со стороны лежачего бока залежи.</w:t>
      </w:r>
    </w:p>
    <w:p w:rsidR="00FE0D16" w:rsidRPr="00FE0D16" w:rsidRDefault="00FE0D16" w:rsidP="00FE0D1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E0D16">
        <w:rPr>
          <w:rFonts w:ascii="Times New Roman" w:eastAsia="Times New Roman" w:hAnsi="Times New Roman" w:cs="Times New Roman"/>
          <w:sz w:val="24"/>
          <w:lang w:eastAsia="ru-RU"/>
        </w:rPr>
        <w:t>Достоинства: 1) возможно применение отработки с двух крыльев рудного тела; 2) меньшие расходы на поддержание штольни.</w:t>
      </w:r>
    </w:p>
    <w:p w:rsidR="00FE0D16" w:rsidRPr="00FE0D16" w:rsidRDefault="00FE0D16" w:rsidP="00FE0D1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E0D16">
        <w:rPr>
          <w:rFonts w:ascii="Times New Roman" w:eastAsia="Times New Roman" w:hAnsi="Times New Roman" w:cs="Times New Roman"/>
          <w:sz w:val="24"/>
          <w:lang w:eastAsia="ru-RU"/>
        </w:rPr>
        <w:t>Недостатки: более длительный срок ввода месторождения.</w:t>
      </w:r>
    </w:p>
    <w:p w:rsidR="00FE0D16" w:rsidRPr="00FE0D16" w:rsidRDefault="00FE0D16" w:rsidP="00FE0D1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</w:p>
    <w:p w:rsidR="00FE0D16" w:rsidRPr="00FE0D16" w:rsidRDefault="00FE0D16" w:rsidP="00FE0D1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</w:p>
    <w:p w:rsidR="00FE0D16" w:rsidRPr="00FE0D16" w:rsidRDefault="00FE0D16" w:rsidP="00FE0D1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</w:p>
    <w:p w:rsidR="00FE0D16" w:rsidRDefault="00FE0D16" w:rsidP="00EC06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66A3" w:rsidRDefault="002F66A3" w:rsidP="00EC06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66A3" w:rsidRPr="002F66A3" w:rsidRDefault="002F66A3" w:rsidP="002F66A3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lang w:eastAsia="ru-RU"/>
        </w:rPr>
      </w:pPr>
      <w:bookmarkStart w:id="0" w:name="_GoBack"/>
      <w:r w:rsidRPr="002F66A3">
        <w:rPr>
          <w:rFonts w:ascii="Times New Roman" w:eastAsia="Times New Roman" w:hAnsi="Times New Roman" w:cs="Times New Roman"/>
          <w:b/>
          <w:bCs/>
          <w:sz w:val="24"/>
          <w:lang w:eastAsia="ru-RU"/>
        </w:rPr>
        <w:t>Комбинированные способы вскрытия.</w:t>
      </w:r>
    </w:p>
    <w:bookmarkEnd w:id="0"/>
    <w:p w:rsidR="002F66A3" w:rsidRPr="002F66A3" w:rsidRDefault="002F66A3" w:rsidP="002F66A3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F66A3">
        <w:rPr>
          <w:rFonts w:ascii="Times New Roman" w:eastAsia="Times New Roman" w:hAnsi="Times New Roman" w:cs="Times New Roman"/>
          <w:sz w:val="24"/>
          <w:lang w:eastAsia="ru-RU"/>
        </w:rPr>
        <w:t>Комбинированные методы вскрытия применяют главным образом при большой глубине разработки. Сущность комбинированных способов вскрытия состоит в том, что верхнюю часть месторождения вскрывают одной главной выработкой, а нижнюю – другой с выдачей руды на поверхность последовательно обеим главным выработкам.</w:t>
      </w:r>
    </w:p>
    <w:p w:rsidR="002F66A3" w:rsidRPr="002F66A3" w:rsidRDefault="002F66A3" w:rsidP="002F66A3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F66A3">
        <w:rPr>
          <w:rFonts w:ascii="Times New Roman" w:eastAsia="Times New Roman" w:hAnsi="Times New Roman" w:cs="Times New Roman"/>
          <w:sz w:val="24"/>
          <w:lang w:eastAsia="ru-RU"/>
        </w:rPr>
        <w:t>Такое вскрытие целесообразно в тех случаях, когда месторождение по падению залегает на большой глубине и подъём по одному стволу не обеспечивает заданной производительности.</w:t>
      </w:r>
    </w:p>
    <w:p w:rsidR="002F66A3" w:rsidRPr="002F66A3" w:rsidRDefault="002F66A3" w:rsidP="002F66A3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F66A3">
        <w:rPr>
          <w:rFonts w:ascii="Times New Roman" w:eastAsia="Times New Roman" w:hAnsi="Times New Roman" w:cs="Times New Roman"/>
          <w:sz w:val="24"/>
          <w:lang w:eastAsia="ru-RU"/>
        </w:rPr>
        <w:t>При комбинированном способе вскрытия шахтного поля для выполнения различных технологических функций сооружают не однотипные основные и дополнительные вскрывающие выработки.</w:t>
      </w:r>
    </w:p>
    <w:p w:rsidR="002F66A3" w:rsidRPr="002F66A3" w:rsidRDefault="002F66A3" w:rsidP="002F66A3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F66A3">
        <w:rPr>
          <w:rFonts w:ascii="Times New Roman" w:eastAsia="Times New Roman" w:hAnsi="Times New Roman" w:cs="Times New Roman"/>
          <w:sz w:val="24"/>
          <w:lang w:eastAsia="ru-RU"/>
        </w:rPr>
        <w:lastRenderedPageBreak/>
        <w:t>По технологическому назначению можно выделить четыре комплекса вскрывающих выработок и сооружений: угольный, породный, вспомогательный и вентиляционный. Комплексы эти могут выполнять только свои непосредственные функции, например главный ствол – выдавать полезное ископаемое, вентиляционный – подавать воздух в шахту. Однако в целях наиболее рационального использования каждой вскрывающей выработки последняя обычно выполняет несколько технологических функции. Так, вертикальный ствол, предназначенный для спуска и подъёма людей, материалов и оборудования, служит и для подачи воздуха в шахту; по скиповому стволу не только поднимают на поверхность полезное ископаемое и породу, но и отводят воздух из шахты.</w:t>
      </w:r>
    </w:p>
    <w:p w:rsidR="002F66A3" w:rsidRPr="002F66A3" w:rsidRDefault="002F66A3" w:rsidP="002F66A3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F66A3">
        <w:rPr>
          <w:rFonts w:ascii="Times New Roman" w:eastAsia="Times New Roman" w:hAnsi="Times New Roman" w:cs="Times New Roman"/>
          <w:sz w:val="24"/>
          <w:lang w:eastAsia="ru-RU"/>
        </w:rPr>
        <w:t>При разработке месторождений на больших глубинах применяют так называемое двухступенчатое вскрытие. Вертикальные стволы проходят до глубины 1500 – 1800 м, при которой ещё технически возможно применение многоканального подъёма. Ниже сооружают слепые вертикальные или наклонные стволы. По вертикальным слепым стволам подъём руды осуществляется в скипах или в вагонетках клетями, а по наклонным – контейнерами. При этом пропускная способность одного ствола сохраняется постоянно, длина же квершлагов, расположенных ниже основного подъёмного горизонта, существенно сокращается. Наличие пункта перегрузки, особенно при вертикальных слепых стволах усложняет схему транспорта.</w:t>
      </w:r>
    </w:p>
    <w:p w:rsidR="002F66A3" w:rsidRPr="002F66A3" w:rsidRDefault="002F66A3" w:rsidP="002F66A3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F66A3">
        <w:rPr>
          <w:rFonts w:ascii="Times New Roman" w:eastAsia="Times New Roman" w:hAnsi="Times New Roman" w:cs="Times New Roman"/>
          <w:sz w:val="24"/>
          <w:lang w:eastAsia="ru-RU"/>
        </w:rPr>
        <w:t xml:space="preserve">Ступенчатое вскрытие было применено на золоторудном месторождении «Чемпон-риф» (Индия). Месторождение вскрыто вертикальным стволом с поверхности глубиной 1976 м. и двумя вертикальными слепыми стволами до глубины 3300 м. Подъём груза по главному стволу осуществляется в двухэтажных плетях, вмещающих 50 рабочих или четыре вагонетки вместимостью 1,25 т. В висячем боку месторождения пройдено несколько вспомогательных стволов. </w:t>
      </w:r>
    </w:p>
    <w:p w:rsidR="002F66A3" w:rsidRPr="002F66A3" w:rsidRDefault="002F66A3" w:rsidP="002F66A3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F66A3">
        <w:rPr>
          <w:rFonts w:ascii="Times New Roman" w:eastAsia="Times New Roman" w:hAnsi="Times New Roman" w:cs="Times New Roman"/>
          <w:sz w:val="24"/>
          <w:lang w:eastAsia="ru-RU"/>
        </w:rPr>
        <w:t>Месторождение рудника «Мак-Интайр» (Канада) было вскрыто вертикальным с поверхности до горизонта 1175 м и двумя слепыми стволами до глубины 2200 м. Месторождение было представлено жилами с углом падения 70 – 80</w:t>
      </w:r>
      <w:r w:rsidRPr="002F66A3">
        <w:rPr>
          <w:rFonts w:ascii="Times New Roman" w:eastAsia="Times New Roman" w:hAnsi="Times New Roman" w:cs="Times New Roman"/>
          <w:sz w:val="24"/>
          <w:vertAlign w:val="superscript"/>
          <w:lang w:eastAsia="ru-RU"/>
        </w:rPr>
        <w:t>0</w:t>
      </w:r>
      <w:r w:rsidRPr="002F66A3">
        <w:rPr>
          <w:rFonts w:ascii="Times New Roman" w:eastAsia="Times New Roman" w:hAnsi="Times New Roman" w:cs="Times New Roman"/>
          <w:sz w:val="24"/>
          <w:lang w:eastAsia="ru-RU"/>
        </w:rPr>
        <w:t xml:space="preserve">. все три ствола были оборудованы скиповым и клетевым подъёмами. </w:t>
      </w:r>
    </w:p>
    <w:p w:rsidR="002F66A3" w:rsidRPr="002F66A3" w:rsidRDefault="002F66A3" w:rsidP="002F66A3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F66A3">
        <w:rPr>
          <w:rFonts w:ascii="Times New Roman" w:eastAsia="Times New Roman" w:hAnsi="Times New Roman" w:cs="Times New Roman"/>
          <w:sz w:val="24"/>
          <w:lang w:eastAsia="ru-RU"/>
        </w:rPr>
        <w:t>На глубоких золотых рудниках Южно – Африканской республики распространены два основных варианта:</w:t>
      </w:r>
    </w:p>
    <w:p w:rsidR="002F66A3" w:rsidRPr="002F66A3" w:rsidRDefault="002F66A3" w:rsidP="002F66A3">
      <w:pPr>
        <w:numPr>
          <w:ilvl w:val="0"/>
          <w:numId w:val="1"/>
        </w:numPr>
        <w:tabs>
          <w:tab w:val="num" w:pos="0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F66A3">
        <w:rPr>
          <w:rFonts w:ascii="Times New Roman" w:eastAsia="Times New Roman" w:hAnsi="Times New Roman" w:cs="Times New Roman"/>
          <w:sz w:val="24"/>
          <w:lang w:eastAsia="ru-RU"/>
        </w:rPr>
        <w:t>В начале разработки месторождения верхняя часть его вскрывается вертикальным стволом до глубины 600 – 800 м. ниже места пересечения рудного тела в лежачем боку проводится наклонный слепой ствол, оборудованный самостоятельной подъёмной установкой. Переход на наклонный слепой ствол вызван необходимостью подъёма в две стадии и стремлением сократить длину квершлагов.</w:t>
      </w:r>
    </w:p>
    <w:p w:rsidR="002F66A3" w:rsidRPr="002F66A3" w:rsidRDefault="002F66A3" w:rsidP="002F66A3">
      <w:pPr>
        <w:numPr>
          <w:ilvl w:val="0"/>
          <w:numId w:val="1"/>
        </w:numPr>
        <w:tabs>
          <w:tab w:val="num" w:pos="0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F66A3">
        <w:rPr>
          <w:rFonts w:ascii="Times New Roman" w:eastAsia="Times New Roman" w:hAnsi="Times New Roman" w:cs="Times New Roman"/>
          <w:sz w:val="24"/>
          <w:lang w:eastAsia="ru-RU"/>
        </w:rPr>
        <w:t>Месторождение вскрывается с поверхности наклонным стволом. Когда его длина достигает значительных размеров, проходят вертикальный ствол и одностадийный подъём по наклонному стволу заменяют двух – стадийным – по наклонному и вертикальному.</w:t>
      </w:r>
    </w:p>
    <w:p w:rsidR="002F66A3" w:rsidRPr="002F66A3" w:rsidRDefault="002F66A3" w:rsidP="002F66A3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F66A3">
        <w:rPr>
          <w:rFonts w:ascii="Times New Roman" w:eastAsia="Times New Roman" w:hAnsi="Times New Roman" w:cs="Times New Roman"/>
          <w:sz w:val="24"/>
          <w:lang w:eastAsia="ru-RU"/>
        </w:rPr>
        <w:t>Комбинированное вскрытие характерно также для месторождений, залегающих в гористых местностях, которые распространяются ниже уровня штольни. В этом случае ниже штольни для вскрытия применяют слепой ствол.</w:t>
      </w:r>
    </w:p>
    <w:p w:rsidR="002F66A3" w:rsidRPr="002F66A3" w:rsidRDefault="002F66A3" w:rsidP="002F66A3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F66A3">
        <w:rPr>
          <w:rFonts w:ascii="Times New Roman" w:eastAsia="Times New Roman" w:hAnsi="Times New Roman" w:cs="Times New Roman"/>
          <w:sz w:val="24"/>
          <w:lang w:eastAsia="ru-RU"/>
        </w:rPr>
        <w:t>Если штольней можно вскрыть только верхнюю часть месторождения, то нижнюю часть вскрывают слепым вертикальным стволом, пройденным из штольни.</w:t>
      </w:r>
    </w:p>
    <w:p w:rsidR="002F66A3" w:rsidRPr="002F66A3" w:rsidRDefault="002F66A3" w:rsidP="002F66A3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F66A3">
        <w:rPr>
          <w:rFonts w:ascii="Times New Roman" w:eastAsia="Times New Roman" w:hAnsi="Times New Roman" w:cs="Times New Roman"/>
          <w:sz w:val="24"/>
          <w:lang w:eastAsia="ru-RU"/>
        </w:rPr>
        <w:t xml:space="preserve">Схема комбинированного вскрытия штольнями и шахтными стволами Тырныаузского месторождения. Верхние горизонты были вскрыты штольней «Капитальная» 1, из которой в лежачем боку были пройдены слепой 2 и вентиляционный 3, стволы и два капитальных рудоспуска длиной по 209 м. </w:t>
      </w:r>
    </w:p>
    <w:p w:rsidR="002F66A3" w:rsidRPr="002F66A3" w:rsidRDefault="002F66A3" w:rsidP="002F66A3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F66A3">
        <w:rPr>
          <w:rFonts w:ascii="Times New Roman" w:eastAsia="Times New Roman" w:hAnsi="Times New Roman" w:cs="Times New Roman"/>
          <w:sz w:val="24"/>
          <w:lang w:eastAsia="ru-RU"/>
        </w:rPr>
        <w:t xml:space="preserve">Нижние горизонты были вскрыты штольнями «Змейка» 4 и «Главная» 5 длиной около 3 км. Между штольнями «Капитальной» и «Главной» был пройден слепой ствол «Капитальный» и рудоспуски № 1 и 2 длиной по 596 м. Рудоспуски без крепления </w:t>
      </w:r>
      <w:r w:rsidRPr="002F66A3">
        <w:rPr>
          <w:rFonts w:ascii="Times New Roman" w:eastAsia="Times New Roman" w:hAnsi="Times New Roman" w:cs="Times New Roman"/>
          <w:sz w:val="24"/>
          <w:lang w:eastAsia="ru-RU"/>
        </w:rPr>
        <w:lastRenderedPageBreak/>
        <w:t>располагались через 25 м в мраморах лежачего бока, имели диаметр по 3 м.  Через каждые 75 м (высота этажа) рудоспуски соединялись с откаточным горизонтом ответвлениями – «рукавами» длиной 25 м с наклоном 60</w:t>
      </w:r>
      <w:r w:rsidRPr="002F66A3">
        <w:rPr>
          <w:rFonts w:ascii="Times New Roman" w:eastAsia="Times New Roman" w:hAnsi="Times New Roman" w:cs="Times New Roman"/>
          <w:sz w:val="24"/>
          <w:vertAlign w:val="superscript"/>
          <w:lang w:eastAsia="ru-RU"/>
        </w:rPr>
        <w:t>0</w:t>
      </w:r>
      <w:r w:rsidRPr="002F66A3">
        <w:rPr>
          <w:rFonts w:ascii="Times New Roman" w:eastAsia="Times New Roman" w:hAnsi="Times New Roman" w:cs="Times New Roman"/>
          <w:sz w:val="24"/>
          <w:lang w:eastAsia="ru-RU"/>
        </w:rPr>
        <w:t xml:space="preserve">. На сопряжении с откаточным горизонтом «рукава» были оборудованы колосниковыми грохотами с просветами между колосниками 900мм. </w:t>
      </w:r>
    </w:p>
    <w:p w:rsidR="002F66A3" w:rsidRPr="002F66A3" w:rsidRDefault="002F66A3" w:rsidP="002F66A3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F66A3">
        <w:rPr>
          <w:rFonts w:ascii="Times New Roman" w:eastAsia="Times New Roman" w:hAnsi="Times New Roman" w:cs="Times New Roman"/>
          <w:sz w:val="24"/>
          <w:lang w:eastAsia="ru-RU"/>
        </w:rPr>
        <w:t xml:space="preserve">Нижняя часть рудоспусков на высоту 40 м была расширена для образования приёмных бункеров, имеющих внизу люк с пневматическими затворами. Из дробильных установок крупного дробления руда поступала в бункера воздушно – канатной дороги и последней доставлялась на обогатительную фабрику.  </w:t>
      </w:r>
    </w:p>
    <w:p w:rsidR="002F66A3" w:rsidRPr="00FE0D16" w:rsidRDefault="002F66A3" w:rsidP="00EC06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2F66A3" w:rsidRPr="00FE0D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092EBC"/>
    <w:multiLevelType w:val="hybridMultilevel"/>
    <w:tmpl w:val="98160018"/>
    <w:lvl w:ilvl="0" w:tplc="FD2C2C3C">
      <w:start w:val="1"/>
      <w:numFmt w:val="decimal"/>
      <w:lvlText w:val="%1."/>
      <w:lvlJc w:val="left"/>
      <w:pPr>
        <w:tabs>
          <w:tab w:val="num" w:pos="1215"/>
        </w:tabs>
        <w:ind w:left="1215" w:hanging="735"/>
      </w:pPr>
      <w:rPr>
        <w:rFonts w:hint="default"/>
      </w:rPr>
    </w:lvl>
    <w:lvl w:ilvl="1" w:tplc="618EFDCC">
      <w:numFmt w:val="none"/>
      <w:lvlText w:val=""/>
      <w:lvlJc w:val="left"/>
      <w:pPr>
        <w:tabs>
          <w:tab w:val="num" w:pos="360"/>
        </w:tabs>
      </w:pPr>
    </w:lvl>
    <w:lvl w:ilvl="2" w:tplc="1EAE409C">
      <w:numFmt w:val="none"/>
      <w:lvlText w:val=""/>
      <w:lvlJc w:val="left"/>
      <w:pPr>
        <w:tabs>
          <w:tab w:val="num" w:pos="360"/>
        </w:tabs>
      </w:pPr>
    </w:lvl>
    <w:lvl w:ilvl="3" w:tplc="29724F28">
      <w:numFmt w:val="none"/>
      <w:lvlText w:val=""/>
      <w:lvlJc w:val="left"/>
      <w:pPr>
        <w:tabs>
          <w:tab w:val="num" w:pos="360"/>
        </w:tabs>
      </w:pPr>
    </w:lvl>
    <w:lvl w:ilvl="4" w:tplc="396A2754">
      <w:numFmt w:val="none"/>
      <w:lvlText w:val=""/>
      <w:lvlJc w:val="left"/>
      <w:pPr>
        <w:tabs>
          <w:tab w:val="num" w:pos="360"/>
        </w:tabs>
      </w:pPr>
    </w:lvl>
    <w:lvl w:ilvl="5" w:tplc="0AD8516E">
      <w:numFmt w:val="none"/>
      <w:lvlText w:val=""/>
      <w:lvlJc w:val="left"/>
      <w:pPr>
        <w:tabs>
          <w:tab w:val="num" w:pos="360"/>
        </w:tabs>
      </w:pPr>
    </w:lvl>
    <w:lvl w:ilvl="6" w:tplc="42484E8A">
      <w:numFmt w:val="none"/>
      <w:lvlText w:val=""/>
      <w:lvlJc w:val="left"/>
      <w:pPr>
        <w:tabs>
          <w:tab w:val="num" w:pos="360"/>
        </w:tabs>
      </w:pPr>
    </w:lvl>
    <w:lvl w:ilvl="7" w:tplc="77FC8FA6">
      <w:numFmt w:val="none"/>
      <w:lvlText w:val=""/>
      <w:lvlJc w:val="left"/>
      <w:pPr>
        <w:tabs>
          <w:tab w:val="num" w:pos="360"/>
        </w:tabs>
      </w:pPr>
    </w:lvl>
    <w:lvl w:ilvl="8" w:tplc="5046E04E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6DF"/>
    <w:rsid w:val="002F66A3"/>
    <w:rsid w:val="00E81108"/>
    <w:rsid w:val="00EC06DF"/>
    <w:rsid w:val="00FE0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11C143"/>
  <w15:chartTrackingRefBased/>
  <w15:docId w15:val="{56C479B5-7642-4931-9791-D0C97BB2D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963</Words>
  <Characters>5495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2019-04-21T16:35:00Z</dcterms:created>
  <dcterms:modified xsi:type="dcterms:W3CDTF">2019-04-22T06:26:00Z</dcterms:modified>
</cp:coreProperties>
</file>